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A33" w:rsidRDefault="00FC6A33" w:rsidP="008B5D19">
      <w:pPr>
        <w:spacing w:after="0" w:line="480" w:lineRule="auto"/>
        <w:contextualSpacing/>
        <w:jc w:val="center"/>
      </w:pPr>
    </w:p>
    <w:p w:rsidR="00FC6A33" w:rsidRDefault="00FC6A33" w:rsidP="008B5D19">
      <w:pPr>
        <w:spacing w:after="0" w:line="480" w:lineRule="auto"/>
        <w:contextualSpacing/>
        <w:jc w:val="center"/>
      </w:pPr>
    </w:p>
    <w:p w:rsidR="00FC6A33" w:rsidRDefault="00FC6A33" w:rsidP="008B5D19">
      <w:pPr>
        <w:spacing w:after="0" w:line="480" w:lineRule="auto"/>
        <w:contextualSpacing/>
        <w:jc w:val="center"/>
      </w:pPr>
    </w:p>
    <w:p w:rsidR="00FC6A33" w:rsidRDefault="00FC6A33" w:rsidP="008B5D19">
      <w:pPr>
        <w:spacing w:after="0" w:line="480" w:lineRule="auto"/>
        <w:contextualSpacing/>
        <w:jc w:val="center"/>
      </w:pPr>
    </w:p>
    <w:p w:rsidR="00FC6A33" w:rsidRDefault="00FC6A33" w:rsidP="008B5D19">
      <w:pPr>
        <w:spacing w:after="0" w:line="480" w:lineRule="auto"/>
        <w:contextualSpacing/>
        <w:jc w:val="center"/>
      </w:pPr>
    </w:p>
    <w:p w:rsidR="00FC6A33" w:rsidRDefault="00FC6A33" w:rsidP="008B5D19">
      <w:pPr>
        <w:spacing w:after="0" w:line="480" w:lineRule="auto"/>
        <w:contextualSpacing/>
        <w:jc w:val="center"/>
      </w:pPr>
    </w:p>
    <w:p w:rsidR="00FC6A33" w:rsidRDefault="00FC6A33" w:rsidP="008B5D19">
      <w:pPr>
        <w:spacing w:after="0" w:line="480" w:lineRule="auto"/>
        <w:contextualSpacing/>
        <w:jc w:val="center"/>
      </w:pPr>
    </w:p>
    <w:p w:rsidR="00B63362" w:rsidRDefault="00C85AE0" w:rsidP="008B5D19">
      <w:pPr>
        <w:spacing w:after="0" w:line="480" w:lineRule="auto"/>
        <w:contextualSpacing/>
        <w:jc w:val="center"/>
      </w:pPr>
      <w:r w:rsidRPr="00E27298">
        <w:t>Unit 4.2 DB: Nativist and Learning Theories</w:t>
      </w:r>
    </w:p>
    <w:p w:rsidR="00FC6A33" w:rsidRDefault="00C85AE0" w:rsidP="008B5D19">
      <w:pPr>
        <w:spacing w:after="0" w:line="480" w:lineRule="auto"/>
        <w:contextualSpacing/>
        <w:jc w:val="center"/>
      </w:pPr>
      <w:r>
        <w:t>Student Name</w:t>
      </w:r>
    </w:p>
    <w:p w:rsidR="00FC6A33" w:rsidRDefault="00C85AE0" w:rsidP="008B5D19">
      <w:pPr>
        <w:spacing w:after="0" w:line="480" w:lineRule="auto"/>
        <w:contextualSpacing/>
        <w:jc w:val="center"/>
      </w:pPr>
      <w:r>
        <w:t>Institution Affiliation</w:t>
      </w:r>
    </w:p>
    <w:p w:rsidR="00FC6A33" w:rsidRDefault="00C85AE0" w:rsidP="008B5D19">
      <w:pPr>
        <w:spacing w:after="0" w:line="480" w:lineRule="auto"/>
        <w:contextualSpacing/>
        <w:jc w:val="left"/>
      </w:pPr>
      <w:r>
        <w:br w:type="page"/>
      </w:r>
    </w:p>
    <w:p w:rsidR="00FC6A33" w:rsidRDefault="00C85AE0" w:rsidP="008B5D19">
      <w:pPr>
        <w:spacing w:after="0" w:line="480" w:lineRule="auto"/>
        <w:contextualSpacing/>
        <w:jc w:val="center"/>
      </w:pPr>
      <w:r w:rsidRPr="00FC6A33">
        <w:lastRenderedPageBreak/>
        <w:t>Unit 4.2 DB: Nativist and Learning Theories</w:t>
      </w:r>
    </w:p>
    <w:p w:rsidR="00E27298" w:rsidRDefault="00C85AE0" w:rsidP="008B5D19">
      <w:pPr>
        <w:spacing w:after="0" w:line="480" w:lineRule="auto"/>
        <w:ind w:firstLine="720"/>
        <w:contextualSpacing/>
      </w:pPr>
      <w:r>
        <w:t xml:space="preserve">The nativist theory of language development is usually a biologically based theory that precisely states that language is innate, physiologically determines, as well as genetically transmitted. </w:t>
      </w:r>
      <w:r w:rsidR="00782272">
        <w:t xml:space="preserve">Under this theory leaning a language is considered an inherent ability which every child is born with. According to this theory, the human brain has a linguistic mechanism (Language acquisition device). More </w:t>
      </w:r>
      <w:r w:rsidR="00B0786F">
        <w:t>precisely</w:t>
      </w:r>
      <w:r w:rsidR="00782272">
        <w:t>, this theory believed that language is unique and universal to all humans beings and that humans will always acquire language not unless there are some severe isolation, mental or physical problems</w:t>
      </w:r>
      <w:r w:rsidR="00C459C4">
        <w:t xml:space="preserve"> (</w:t>
      </w:r>
      <w:r w:rsidR="00C459C4" w:rsidRPr="00C459C4">
        <w:t>Meh</w:t>
      </w:r>
      <w:r w:rsidR="00C459C4">
        <w:t>rpour &amp; Forutan, 2015)</w:t>
      </w:r>
      <w:r w:rsidR="00782272">
        <w:t xml:space="preserve">. </w:t>
      </w:r>
      <w:r w:rsidR="00B0786F">
        <w:t>This theory also argues that caregivers do not at any point teach children the precise understanding of the language or neither do they give the children any feedback of the correctness of their utterances.</w:t>
      </w:r>
    </w:p>
    <w:p w:rsidR="00B0786F" w:rsidRDefault="00C85AE0" w:rsidP="008B5D19">
      <w:pPr>
        <w:spacing w:after="0" w:line="480" w:lineRule="auto"/>
        <w:ind w:firstLine="720"/>
        <w:contextualSpacing/>
      </w:pPr>
      <w:r>
        <w:t>Learning theories of language development such as sematic-cognitive theory and social-pragmatic theory, on the other hand, argue that language development is a learning process. T</w:t>
      </w:r>
      <w:r>
        <w:t>he interrelationship between language learning and cognitive is emphasized by the semantic-cognitive theory, where each child usually demonstrate specific cognitive abilities as a corresponding language behavior precisely emerges. The semantic-</w:t>
      </w:r>
      <w:r w:rsidR="00C459C4">
        <w:t>cognitive</w:t>
      </w:r>
      <w:r>
        <w:t xml:space="preserve"> th</w:t>
      </w:r>
      <w:r>
        <w:t xml:space="preserve">eory goes </w:t>
      </w:r>
      <w:r w:rsidR="00C459C4">
        <w:t>further</w:t>
      </w:r>
      <w:r>
        <w:t xml:space="preserve"> to argue that </w:t>
      </w:r>
      <w:r w:rsidR="00C459C4">
        <w:t>children usually know what they want to communicate, but in most cases, do not use correct grammar (Dastpak, Behjat</w:t>
      </w:r>
      <w:r w:rsidR="00C459C4" w:rsidRPr="00C459C4">
        <w:t xml:space="preserve"> &amp; </w:t>
      </w:r>
      <w:r w:rsidR="00C459C4">
        <w:t>Taghinezhad, 2017). Communication is considered as the primary function of language under the socio-pragmatic theory. The social-pragmatic theory argues more precisely that the infant and caregivers usually engage in turn-taking in both verbal and non-verbal behaviors hence helping the infant in language development.</w:t>
      </w:r>
    </w:p>
    <w:p w:rsidR="00C459C4" w:rsidRDefault="00C85AE0" w:rsidP="008B5D19">
      <w:pPr>
        <w:spacing w:after="0" w:line="480" w:lineRule="auto"/>
        <w:ind w:firstLine="720"/>
        <w:contextualSpacing/>
      </w:pPr>
      <w:r>
        <w:t>I precisely think that the learning perspec</w:t>
      </w:r>
      <w:r>
        <w:t xml:space="preserve">tive best captures how we develop language. I believe that the partner interaction of what is said usually defines the results of the speech acts. </w:t>
      </w:r>
      <w:r>
        <w:lastRenderedPageBreak/>
        <w:t>Additionally, more children currently acquirer language that is different from their mothers simply because o</w:t>
      </w:r>
      <w:r>
        <w:t xml:space="preserve">f their constant interaction with caregivers. </w:t>
      </w:r>
    </w:p>
    <w:p w:rsidR="00FC6A33" w:rsidRDefault="00C85AE0" w:rsidP="008B5D19">
      <w:pPr>
        <w:spacing w:after="0" w:line="480" w:lineRule="auto"/>
        <w:contextualSpacing/>
        <w:jc w:val="left"/>
      </w:pPr>
      <w:r>
        <w:br w:type="page"/>
      </w:r>
      <w:bookmarkStart w:id="0" w:name="_GoBack"/>
      <w:bookmarkEnd w:id="0"/>
    </w:p>
    <w:p w:rsidR="00C459C4" w:rsidRDefault="00C85AE0" w:rsidP="008B5D19">
      <w:pPr>
        <w:spacing w:after="0" w:line="480" w:lineRule="auto"/>
        <w:contextualSpacing/>
        <w:jc w:val="center"/>
      </w:pPr>
      <w:r>
        <w:lastRenderedPageBreak/>
        <w:t>References</w:t>
      </w:r>
    </w:p>
    <w:p w:rsidR="00C459C4" w:rsidRPr="00C459C4" w:rsidRDefault="00C85AE0" w:rsidP="008B5D19">
      <w:pPr>
        <w:spacing w:after="0" w:line="480" w:lineRule="auto"/>
        <w:ind w:left="720" w:hanging="720"/>
        <w:contextualSpacing/>
        <w:rPr>
          <w:rFonts w:eastAsia="Times New Roman" w:cs="Times New Roman"/>
          <w:szCs w:val="24"/>
        </w:rPr>
      </w:pPr>
      <w:r w:rsidRPr="00C459C4">
        <w:rPr>
          <w:rFonts w:eastAsia="Times New Roman" w:cs="Times New Roman"/>
          <w:szCs w:val="24"/>
        </w:rPr>
        <w:t xml:space="preserve">Dastpak, M., Behjat, F., &amp; Taghinezhad, A. (2017). A Comparative Study of Vygotsky's Perspectives on Child Language Development with Nativism and Behaviorism. </w:t>
      </w:r>
      <w:r w:rsidRPr="00C459C4">
        <w:rPr>
          <w:rFonts w:eastAsia="Times New Roman" w:cs="Times New Roman"/>
          <w:i/>
          <w:iCs/>
          <w:szCs w:val="24"/>
        </w:rPr>
        <w:t>Online Submission</w:t>
      </w:r>
      <w:r w:rsidRPr="00C459C4">
        <w:rPr>
          <w:rFonts w:eastAsia="Times New Roman" w:cs="Times New Roman"/>
          <w:szCs w:val="24"/>
        </w:rPr>
        <w:t xml:space="preserve">, </w:t>
      </w:r>
      <w:r w:rsidRPr="00C459C4">
        <w:rPr>
          <w:rFonts w:eastAsia="Times New Roman" w:cs="Times New Roman"/>
          <w:i/>
          <w:iCs/>
          <w:szCs w:val="24"/>
        </w:rPr>
        <w:t>5</w:t>
      </w:r>
      <w:r w:rsidRPr="00C459C4">
        <w:rPr>
          <w:rFonts w:eastAsia="Times New Roman" w:cs="Times New Roman"/>
          <w:szCs w:val="24"/>
        </w:rPr>
        <w:t>(2), 230-238.</w:t>
      </w:r>
    </w:p>
    <w:p w:rsidR="00C459C4" w:rsidRPr="00C459C4" w:rsidRDefault="00C85AE0" w:rsidP="008B5D19">
      <w:pPr>
        <w:spacing w:after="0" w:line="480" w:lineRule="auto"/>
        <w:ind w:left="720" w:hanging="720"/>
        <w:contextualSpacing/>
        <w:rPr>
          <w:rFonts w:eastAsia="Times New Roman" w:cs="Times New Roman"/>
          <w:szCs w:val="24"/>
        </w:rPr>
      </w:pPr>
      <w:r w:rsidRPr="00C459C4">
        <w:rPr>
          <w:rFonts w:eastAsia="Times New Roman" w:cs="Times New Roman"/>
          <w:szCs w:val="24"/>
        </w:rPr>
        <w:t>Meh</w:t>
      </w:r>
      <w:r w:rsidRPr="00C459C4">
        <w:rPr>
          <w:rFonts w:eastAsia="Times New Roman" w:cs="Times New Roman"/>
          <w:szCs w:val="24"/>
        </w:rPr>
        <w:t xml:space="preserve">rpour, S., &amp; Forutan, A. (2015). Theories of first language acquisition. </w:t>
      </w:r>
      <w:r w:rsidRPr="00C459C4">
        <w:rPr>
          <w:rFonts w:eastAsia="Times New Roman" w:cs="Times New Roman"/>
          <w:i/>
          <w:iCs/>
          <w:szCs w:val="24"/>
        </w:rPr>
        <w:t>Journal of Language, Linguistics and Literature</w:t>
      </w:r>
      <w:r w:rsidRPr="00C459C4">
        <w:rPr>
          <w:rFonts w:eastAsia="Times New Roman" w:cs="Times New Roman"/>
          <w:szCs w:val="24"/>
        </w:rPr>
        <w:t xml:space="preserve">, </w:t>
      </w:r>
      <w:r w:rsidRPr="00C459C4">
        <w:rPr>
          <w:rFonts w:eastAsia="Times New Roman" w:cs="Times New Roman"/>
          <w:i/>
          <w:iCs/>
          <w:szCs w:val="24"/>
        </w:rPr>
        <w:t>1</w:t>
      </w:r>
      <w:r w:rsidRPr="00C459C4">
        <w:rPr>
          <w:rFonts w:eastAsia="Times New Roman" w:cs="Times New Roman"/>
          <w:szCs w:val="24"/>
        </w:rPr>
        <w:t>(2), 30-40.</w:t>
      </w:r>
    </w:p>
    <w:p w:rsidR="00C459C4" w:rsidRDefault="00C459C4" w:rsidP="008B5D19">
      <w:pPr>
        <w:spacing w:after="0" w:line="480" w:lineRule="auto"/>
        <w:contextualSpacing/>
      </w:pPr>
    </w:p>
    <w:sectPr w:rsidR="00C459C4" w:rsidSect="00FC6A3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AE0" w:rsidRDefault="00C85AE0">
      <w:pPr>
        <w:spacing w:after="0" w:line="240" w:lineRule="auto"/>
      </w:pPr>
      <w:r>
        <w:separator/>
      </w:r>
    </w:p>
  </w:endnote>
  <w:endnote w:type="continuationSeparator" w:id="0">
    <w:p w:rsidR="00C85AE0" w:rsidRDefault="00C85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AE0" w:rsidRDefault="00C85AE0">
      <w:pPr>
        <w:spacing w:after="0" w:line="240" w:lineRule="auto"/>
      </w:pPr>
      <w:r>
        <w:separator/>
      </w:r>
    </w:p>
  </w:footnote>
  <w:footnote w:type="continuationSeparator" w:id="0">
    <w:p w:rsidR="00C85AE0" w:rsidRDefault="00C85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6566291"/>
      <w:docPartObj>
        <w:docPartGallery w:val="Page Numbers (Top of Page)"/>
        <w:docPartUnique/>
      </w:docPartObj>
    </w:sdtPr>
    <w:sdtEndPr>
      <w:rPr>
        <w:noProof/>
      </w:rPr>
    </w:sdtEndPr>
    <w:sdtContent>
      <w:p w:rsidR="00FC6A33" w:rsidRDefault="00C85AE0">
        <w:pPr>
          <w:pStyle w:val="Header"/>
          <w:jc w:val="right"/>
        </w:pPr>
        <w:r>
          <w:fldChar w:fldCharType="begin"/>
        </w:r>
        <w:r>
          <w:instrText xml:space="preserve"> PAGE   \* MERGEFORMAT </w:instrText>
        </w:r>
        <w:r>
          <w:fldChar w:fldCharType="separate"/>
        </w:r>
        <w:r w:rsidR="00EB1FCF">
          <w:rPr>
            <w:noProof/>
          </w:rPr>
          <w:t>3</w:t>
        </w:r>
        <w:r>
          <w:rPr>
            <w:noProof/>
          </w:rPr>
          <w:fldChar w:fldCharType="end"/>
        </w:r>
      </w:p>
    </w:sdtContent>
  </w:sdt>
  <w:p w:rsidR="00FC6A33" w:rsidRDefault="00C85AE0">
    <w:pPr>
      <w:pStyle w:val="Header"/>
    </w:pPr>
    <w:r w:rsidRPr="00FC6A33">
      <w:t xml:space="preserve">UNIT 4.2 DB: </w:t>
    </w:r>
    <w:r w:rsidRPr="00FC6A33">
      <w:t>NATIVIST AND LEARNING THEORIES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A33" w:rsidRDefault="00C85AE0">
    <w:pPr>
      <w:pStyle w:val="Header"/>
    </w:pPr>
    <w:r>
      <w:t xml:space="preserve">Running head: </w:t>
    </w:r>
    <w:r w:rsidRPr="00FC6A33">
      <w:t>UNIT 4.2 DB: NATIVIST AND LEARNING THEORIES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298"/>
    <w:rsid w:val="00782272"/>
    <w:rsid w:val="007A76F2"/>
    <w:rsid w:val="008B5D19"/>
    <w:rsid w:val="00922D97"/>
    <w:rsid w:val="00B0786F"/>
    <w:rsid w:val="00B63362"/>
    <w:rsid w:val="00C459C4"/>
    <w:rsid w:val="00C85AE0"/>
    <w:rsid w:val="00E27298"/>
    <w:rsid w:val="00EB1FCF"/>
    <w:rsid w:val="00FC6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83C74-B607-492B-94DE-C72FF56B0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9C4"/>
    <w:pPr>
      <w:ind w:left="720"/>
      <w:contextualSpacing/>
    </w:pPr>
  </w:style>
  <w:style w:type="paragraph" w:styleId="Header">
    <w:name w:val="header"/>
    <w:basedOn w:val="Normal"/>
    <w:link w:val="HeaderChar"/>
    <w:uiPriority w:val="99"/>
    <w:unhideWhenUsed/>
    <w:rsid w:val="00FC6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A33"/>
    <w:rPr>
      <w:rFonts w:ascii="Times New Roman" w:hAnsi="Times New Roman"/>
      <w:sz w:val="24"/>
    </w:rPr>
  </w:style>
  <w:style w:type="paragraph" w:styleId="Footer">
    <w:name w:val="footer"/>
    <w:basedOn w:val="Normal"/>
    <w:link w:val="FooterChar"/>
    <w:uiPriority w:val="99"/>
    <w:unhideWhenUsed/>
    <w:rsid w:val="00FC6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A3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2019-05-23T03:31:00Z</dcterms:created>
  <dcterms:modified xsi:type="dcterms:W3CDTF">2019-05-23T03:31:00Z</dcterms:modified>
</cp:coreProperties>
</file>